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CAFC1" w14:textId="77777777" w:rsidR="008D1C60" w:rsidRDefault="008D1C60">
      <w:pPr>
        <w:pBdr>
          <w:top w:val="single" w:sz="18" w:space="1" w:color="auto"/>
          <w:bottom w:val="single" w:sz="6" w:space="1" w:color="auto"/>
        </w:pBdr>
        <w:tabs>
          <w:tab w:val="right" w:pos="9214"/>
        </w:tabs>
        <w:outlineLvl w:val="0"/>
        <w:rPr>
          <w:sz w:val="60"/>
          <w:szCs w:val="60"/>
        </w:rPr>
      </w:pPr>
      <w:r>
        <w:rPr>
          <w:sz w:val="60"/>
          <w:szCs w:val="60"/>
        </w:rPr>
        <w:t>Møtereferat</w:t>
      </w:r>
      <w:r>
        <w:rPr>
          <w:sz w:val="60"/>
          <w:szCs w:val="60"/>
        </w:rPr>
        <w:tab/>
      </w:r>
    </w:p>
    <w:p w14:paraId="3CBF8815" w14:textId="77777777" w:rsidR="008D1C60" w:rsidRDefault="008D1C60">
      <w:pPr>
        <w:tabs>
          <w:tab w:val="left" w:pos="1170"/>
          <w:tab w:val="left" w:pos="59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960"/>
      </w:tblGrid>
      <w:tr w:rsidR="008D1C60" w14:paraId="5F05A7E7" w14:textId="77777777">
        <w:trPr>
          <w:cantSplit/>
        </w:trPr>
        <w:tc>
          <w:tcPr>
            <w:tcW w:w="1204" w:type="dxa"/>
            <w:tcBorders>
              <w:top w:val="nil"/>
              <w:left w:val="nil"/>
              <w:bottom w:val="nil"/>
              <w:right w:val="nil"/>
            </w:tcBorders>
          </w:tcPr>
          <w:p w14:paraId="1AD468F8" w14:textId="77777777" w:rsidR="008D1C60" w:rsidRDefault="008D1C60">
            <w:pPr>
              <w:rPr>
                <w:b/>
              </w:rPr>
            </w:pPr>
            <w:r>
              <w:rPr>
                <w:b/>
              </w:rPr>
              <w:t>Møtedato:</w:t>
            </w:r>
          </w:p>
        </w:tc>
        <w:tc>
          <w:tcPr>
            <w:tcW w:w="7960" w:type="dxa"/>
            <w:tcBorders>
              <w:top w:val="nil"/>
              <w:left w:val="nil"/>
              <w:bottom w:val="nil"/>
              <w:right w:val="nil"/>
            </w:tcBorders>
          </w:tcPr>
          <w:p w14:paraId="61CBB5AD" w14:textId="77777777" w:rsidR="008D1C60" w:rsidRDefault="008D1C60">
            <w:pPr>
              <w:rPr>
                <w:b/>
              </w:rPr>
            </w:pPr>
            <w:r>
              <w:rPr>
                <w:b/>
              </w:rPr>
              <w:fldChar w:fldCharType="begin"/>
            </w:r>
            <w:r>
              <w:rPr>
                <w:b/>
              </w:rPr>
              <w:instrText xml:space="preserve">  </w:instrText>
            </w:r>
            <w:r>
              <w:rPr>
                <w:b/>
              </w:rPr>
              <w:fldChar w:fldCharType="end"/>
            </w:r>
            <w:r>
              <w:t xml:space="preserve"> </w:t>
            </w:r>
            <w:r w:rsidR="00A22ECA">
              <w:t>13.11</w:t>
            </w:r>
            <w:r w:rsidR="005552C3">
              <w:t>.20</w:t>
            </w:r>
            <w:r w:rsidR="00186FB0">
              <w:t>20</w:t>
            </w:r>
          </w:p>
        </w:tc>
      </w:tr>
      <w:tr w:rsidR="008D1C60" w14:paraId="2389194E" w14:textId="77777777">
        <w:trPr>
          <w:cantSplit/>
        </w:trPr>
        <w:tc>
          <w:tcPr>
            <w:tcW w:w="1204" w:type="dxa"/>
            <w:tcBorders>
              <w:top w:val="nil"/>
              <w:left w:val="nil"/>
              <w:bottom w:val="nil"/>
              <w:right w:val="nil"/>
            </w:tcBorders>
          </w:tcPr>
          <w:p w14:paraId="770744FF" w14:textId="77777777" w:rsidR="008D1C60" w:rsidRDefault="008D1C60">
            <w:pPr>
              <w:rPr>
                <w:b/>
              </w:rPr>
            </w:pPr>
            <w:r>
              <w:rPr>
                <w:b/>
              </w:rPr>
              <w:t>Sted:</w:t>
            </w:r>
          </w:p>
        </w:tc>
        <w:tc>
          <w:tcPr>
            <w:tcW w:w="7960" w:type="dxa"/>
            <w:tcBorders>
              <w:top w:val="nil"/>
              <w:left w:val="nil"/>
              <w:bottom w:val="nil"/>
              <w:right w:val="nil"/>
            </w:tcBorders>
          </w:tcPr>
          <w:p w14:paraId="6CEEE30B" w14:textId="77777777" w:rsidR="008D1C60" w:rsidRDefault="008D1C60">
            <w:pPr>
              <w:rPr>
                <w:b/>
              </w:rPr>
            </w:pPr>
            <w:r>
              <w:rPr>
                <w:b/>
              </w:rPr>
              <w:fldChar w:fldCharType="begin"/>
            </w:r>
            <w:r>
              <w:rPr>
                <w:b/>
              </w:rPr>
              <w:instrText xml:space="preserve">  </w:instrText>
            </w:r>
            <w:r>
              <w:rPr>
                <w:b/>
              </w:rPr>
              <w:fldChar w:fldCharType="end"/>
            </w:r>
            <w:r w:rsidR="00A22ECA">
              <w:t xml:space="preserve"> Kommunestyresalen </w:t>
            </w:r>
          </w:p>
        </w:tc>
      </w:tr>
      <w:tr w:rsidR="008D1C60" w14:paraId="5E79C4F1" w14:textId="77777777">
        <w:trPr>
          <w:cantSplit/>
        </w:trPr>
        <w:tc>
          <w:tcPr>
            <w:tcW w:w="1204" w:type="dxa"/>
            <w:tcBorders>
              <w:top w:val="nil"/>
              <w:left w:val="nil"/>
              <w:bottom w:val="nil"/>
              <w:right w:val="nil"/>
            </w:tcBorders>
          </w:tcPr>
          <w:p w14:paraId="5D9C85FF" w14:textId="77777777" w:rsidR="008D1C60" w:rsidRDefault="008D1C60">
            <w:pPr>
              <w:rPr>
                <w:b/>
              </w:rPr>
            </w:pPr>
            <w:r>
              <w:rPr>
                <w:b/>
              </w:rPr>
              <w:t>Tid:</w:t>
            </w:r>
          </w:p>
        </w:tc>
        <w:tc>
          <w:tcPr>
            <w:tcW w:w="7960" w:type="dxa"/>
            <w:tcBorders>
              <w:top w:val="nil"/>
              <w:left w:val="nil"/>
              <w:bottom w:val="nil"/>
              <w:right w:val="nil"/>
            </w:tcBorders>
          </w:tcPr>
          <w:p w14:paraId="58CD7E79" w14:textId="77777777" w:rsidR="008D1C60" w:rsidRDefault="008D1C60">
            <w:pPr>
              <w:rPr>
                <w:b/>
              </w:rPr>
            </w:pPr>
            <w:r>
              <w:rPr>
                <w:b/>
              </w:rPr>
              <w:fldChar w:fldCharType="begin"/>
            </w:r>
            <w:r>
              <w:rPr>
                <w:b/>
              </w:rPr>
              <w:instrText xml:space="preserve">  </w:instrText>
            </w:r>
            <w:r>
              <w:rPr>
                <w:b/>
              </w:rPr>
              <w:fldChar w:fldCharType="end"/>
            </w:r>
            <w:r>
              <w:t xml:space="preserve"> </w:t>
            </w:r>
            <w:r w:rsidR="009B12C2">
              <w:t>12</w:t>
            </w:r>
            <w:r w:rsidR="00DE5E13">
              <w:t>:</w:t>
            </w:r>
            <w:r w:rsidR="009B12C2">
              <w:t>30-14</w:t>
            </w:r>
            <w:r w:rsidR="00DE5E13">
              <w:t>:</w:t>
            </w:r>
            <w:r w:rsidR="009B12C2">
              <w:t>3</w:t>
            </w:r>
            <w:r w:rsidR="005552C3">
              <w:t>0</w:t>
            </w:r>
          </w:p>
        </w:tc>
      </w:tr>
      <w:tr w:rsidR="008D1C60" w14:paraId="498F7D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4" w:type="dxa"/>
          </w:tcPr>
          <w:p w14:paraId="00853B5B" w14:textId="77777777" w:rsidR="00315A8A" w:rsidRDefault="008D1C60">
            <w:pPr>
              <w:tabs>
                <w:tab w:val="left" w:pos="1170"/>
                <w:tab w:val="left" w:pos="5940"/>
              </w:tabs>
              <w:rPr>
                <w:b/>
              </w:rPr>
            </w:pPr>
            <w:r>
              <w:rPr>
                <w:b/>
              </w:rPr>
              <w:t>Til stede:</w:t>
            </w:r>
          </w:p>
          <w:p w14:paraId="1242B175" w14:textId="77777777" w:rsidR="00315A8A" w:rsidRDefault="00315A8A">
            <w:pPr>
              <w:tabs>
                <w:tab w:val="left" w:pos="1170"/>
                <w:tab w:val="left" w:pos="5940"/>
              </w:tabs>
              <w:rPr>
                <w:b/>
              </w:rPr>
            </w:pPr>
          </w:p>
          <w:p w14:paraId="239E8D1B" w14:textId="77777777" w:rsidR="008D1C60" w:rsidRDefault="007312F0" w:rsidP="007312F0">
            <w:pPr>
              <w:tabs>
                <w:tab w:val="left" w:pos="1170"/>
                <w:tab w:val="left" w:pos="5940"/>
              </w:tabs>
              <w:rPr>
                <w:b/>
              </w:rPr>
            </w:pPr>
            <w:r>
              <w:rPr>
                <w:b/>
              </w:rPr>
              <w:t xml:space="preserve">    </w:t>
            </w:r>
            <w:r w:rsidR="00315A8A">
              <w:rPr>
                <w:b/>
              </w:rPr>
              <w:t xml:space="preserve"> </w:t>
            </w:r>
            <w:r>
              <w:rPr>
                <w:b/>
              </w:rPr>
              <w:t xml:space="preserve">    </w:t>
            </w:r>
            <w:r w:rsidR="008D1C60">
              <w:rPr>
                <w:b/>
              </w:rPr>
              <w:tab/>
            </w:r>
          </w:p>
        </w:tc>
        <w:tc>
          <w:tcPr>
            <w:tcW w:w="7960" w:type="dxa"/>
          </w:tcPr>
          <w:p w14:paraId="1497FB3F" w14:textId="77777777" w:rsidR="00132E0E" w:rsidRDefault="004356AB" w:rsidP="00186FB0">
            <w:pPr>
              <w:rPr>
                <w:szCs w:val="24"/>
              </w:rPr>
            </w:pPr>
            <w:r>
              <w:rPr>
                <w:szCs w:val="24"/>
              </w:rPr>
              <w:t>Mahdi Hassan,</w:t>
            </w:r>
            <w:r w:rsidRPr="00335315">
              <w:rPr>
                <w:szCs w:val="24"/>
              </w:rPr>
              <w:t xml:space="preserve"> </w:t>
            </w:r>
            <w:r>
              <w:rPr>
                <w:szCs w:val="24"/>
              </w:rPr>
              <w:t>Suraya Tadjik</w:t>
            </w:r>
            <w:r w:rsidR="00315A8A" w:rsidRPr="007312F0">
              <w:rPr>
                <w:szCs w:val="24"/>
              </w:rPr>
              <w:t xml:space="preserve">, Mariann </w:t>
            </w:r>
            <w:r w:rsidR="00A22ECA" w:rsidRPr="007312F0">
              <w:rPr>
                <w:szCs w:val="24"/>
              </w:rPr>
              <w:t>Hagen</w:t>
            </w:r>
            <w:r w:rsidR="00A22ECA">
              <w:rPr>
                <w:szCs w:val="24"/>
              </w:rPr>
              <w:t>, Manuela</w:t>
            </w:r>
            <w:r w:rsidR="001679FD">
              <w:rPr>
                <w:szCs w:val="24"/>
              </w:rPr>
              <w:t xml:space="preserve"> Ciutac</w:t>
            </w:r>
            <w:r w:rsidR="00A22ECA">
              <w:rPr>
                <w:szCs w:val="24"/>
              </w:rPr>
              <w:t xml:space="preserve">, Synnøve Narjord, Gunn Bråten; Joanna Karolina Stefaniak, Sindre Sørhus, </w:t>
            </w:r>
            <w:r w:rsidR="00EF6E10" w:rsidRPr="00EF6E10">
              <w:rPr>
                <w:szCs w:val="24"/>
              </w:rPr>
              <w:t>Jan Erik Larsen,</w:t>
            </w:r>
            <w:r w:rsidR="00EF6E10">
              <w:rPr>
                <w:szCs w:val="24"/>
              </w:rPr>
              <w:t xml:space="preserve"> </w:t>
            </w:r>
            <w:r w:rsidR="00A22ECA">
              <w:rPr>
                <w:szCs w:val="24"/>
              </w:rPr>
              <w:t>Merete Myhre Moen,</w:t>
            </w:r>
            <w:r w:rsidR="00A22ECA">
              <w:t xml:space="preserve"> </w:t>
            </w:r>
            <w:r w:rsidR="00A22ECA">
              <w:rPr>
                <w:szCs w:val="24"/>
              </w:rPr>
              <w:t>Mona Murud,</w:t>
            </w:r>
            <w:r w:rsidR="00A22ECA">
              <w:t xml:space="preserve"> </w:t>
            </w:r>
            <w:r w:rsidR="00A22ECA">
              <w:rPr>
                <w:szCs w:val="24"/>
              </w:rPr>
              <w:t>Alfhild M</w:t>
            </w:r>
            <w:r w:rsidR="00A22ECA" w:rsidRPr="00A22ECA">
              <w:rPr>
                <w:szCs w:val="24"/>
              </w:rPr>
              <w:t>yre</w:t>
            </w:r>
            <w:r w:rsidR="00A22ECA">
              <w:rPr>
                <w:szCs w:val="24"/>
              </w:rPr>
              <w:t>,</w:t>
            </w:r>
            <w:r w:rsidR="00EF6E10">
              <w:t xml:space="preserve"> </w:t>
            </w:r>
            <w:r w:rsidR="00EF6E10" w:rsidRPr="00EF6E10">
              <w:rPr>
                <w:szCs w:val="24"/>
              </w:rPr>
              <w:t>Karin Anna Maria Lervang</w:t>
            </w:r>
            <w:r w:rsidR="00EF6E10">
              <w:rPr>
                <w:szCs w:val="24"/>
              </w:rPr>
              <w:t>,</w:t>
            </w:r>
            <w:r w:rsidR="00EF6E10" w:rsidRPr="00EF6E10">
              <w:rPr>
                <w:szCs w:val="24"/>
              </w:rPr>
              <w:t xml:space="preserve"> Rune Jørgensen</w:t>
            </w:r>
            <w:r w:rsidR="00132E0E">
              <w:rPr>
                <w:szCs w:val="24"/>
              </w:rPr>
              <w:t>, Knut Sagbakken</w:t>
            </w:r>
          </w:p>
          <w:p w14:paraId="258E6516" w14:textId="77777777" w:rsidR="00B04A5D" w:rsidRPr="007312F0" w:rsidRDefault="00B04A5D" w:rsidP="00186FB0">
            <w:pPr>
              <w:rPr>
                <w:szCs w:val="24"/>
              </w:rPr>
            </w:pPr>
          </w:p>
          <w:p w14:paraId="62C8B9DF" w14:textId="77777777" w:rsidR="007312F0" w:rsidRPr="007312F0" w:rsidRDefault="007312F0" w:rsidP="007312F0">
            <w:pPr>
              <w:rPr>
                <w:szCs w:val="24"/>
              </w:rPr>
            </w:pPr>
          </w:p>
        </w:tc>
      </w:tr>
    </w:tbl>
    <w:p w14:paraId="20BC9C56" w14:textId="77777777" w:rsidR="009B12C2" w:rsidRPr="00B04A5D" w:rsidRDefault="00B04A5D" w:rsidP="009B12C2">
      <w:pPr>
        <w:tabs>
          <w:tab w:val="left" w:pos="1170"/>
          <w:tab w:val="left" w:pos="5940"/>
        </w:tabs>
      </w:pPr>
      <w:r w:rsidRPr="00B04A5D">
        <w:rPr>
          <w:b/>
        </w:rPr>
        <w:t>Fravær:</w:t>
      </w:r>
      <w:r>
        <w:rPr>
          <w:b/>
        </w:rPr>
        <w:t xml:space="preserve"> </w:t>
      </w:r>
      <w:r w:rsidR="00EF6E10">
        <w:t>Sergio Chavez</w:t>
      </w:r>
    </w:p>
    <w:tbl>
      <w:tblPr>
        <w:tblW w:w="0" w:type="auto"/>
        <w:tblLayout w:type="fixed"/>
        <w:tblCellMar>
          <w:left w:w="70" w:type="dxa"/>
          <w:right w:w="70" w:type="dxa"/>
        </w:tblCellMar>
        <w:tblLook w:val="0000" w:firstRow="0" w:lastRow="0" w:firstColumn="0" w:lastColumn="0" w:noHBand="0" w:noVBand="0"/>
      </w:tblPr>
      <w:tblGrid>
        <w:gridCol w:w="1204"/>
        <w:gridCol w:w="7960"/>
      </w:tblGrid>
      <w:tr w:rsidR="008D1C60" w14:paraId="58CB18C1" w14:textId="77777777">
        <w:tc>
          <w:tcPr>
            <w:tcW w:w="1204" w:type="dxa"/>
          </w:tcPr>
          <w:p w14:paraId="7EC64F74" w14:textId="77777777" w:rsidR="008D1C60" w:rsidRDefault="008D1C60">
            <w:pPr>
              <w:tabs>
                <w:tab w:val="left" w:pos="1170"/>
                <w:tab w:val="left" w:pos="5940"/>
              </w:tabs>
            </w:pPr>
          </w:p>
        </w:tc>
        <w:tc>
          <w:tcPr>
            <w:tcW w:w="7960" w:type="dxa"/>
          </w:tcPr>
          <w:p w14:paraId="18E30888" w14:textId="77777777" w:rsidR="000C777C" w:rsidRDefault="00094595">
            <w:pPr>
              <w:rPr>
                <w:szCs w:val="24"/>
              </w:rPr>
            </w:pPr>
          </w:p>
        </w:tc>
      </w:tr>
    </w:tbl>
    <w:p w14:paraId="02818BAB" w14:textId="77777777" w:rsidR="008D1C60" w:rsidRDefault="00186FB0">
      <w:pPr>
        <w:pStyle w:val="tilfradato"/>
        <w:spacing w:before="240" w:after="0"/>
        <w:rPr>
          <w:rFonts w:ascii="Times New Roman" w:hAnsi="Times New Roman"/>
          <w:b/>
          <w:sz w:val="28"/>
          <w:szCs w:val="28"/>
        </w:rPr>
      </w:pPr>
      <w:r>
        <w:rPr>
          <w:rFonts w:ascii="Times New Roman" w:hAnsi="Times New Roman"/>
          <w:b/>
          <w:sz w:val="28"/>
          <w:szCs w:val="28"/>
        </w:rPr>
        <w:t xml:space="preserve">MØTE I INTERNASJONALT RÅD </w:t>
      </w:r>
      <w:r w:rsidR="007D55E3">
        <w:rPr>
          <w:b/>
        </w:rPr>
        <w:t>13.11</w:t>
      </w:r>
      <w:r w:rsidR="00823D9E">
        <w:rPr>
          <w:b/>
        </w:rPr>
        <w:t>.2020</w:t>
      </w:r>
    </w:p>
    <w:p w14:paraId="3ED7D3A5" w14:textId="77777777" w:rsidR="008D1C60" w:rsidRDefault="008D1C60">
      <w:r>
        <w:t xml:space="preserve"> </w:t>
      </w:r>
    </w:p>
    <w:p w14:paraId="78DF4771" w14:textId="77777777" w:rsidR="004356AB" w:rsidRPr="00B04A5D" w:rsidRDefault="004356AB" w:rsidP="004356AB">
      <w:pPr>
        <w:rPr>
          <w:b/>
        </w:rPr>
      </w:pPr>
      <w:r w:rsidRPr="00B04A5D">
        <w:rPr>
          <w:b/>
        </w:rPr>
        <w:t>Sak 1</w:t>
      </w:r>
    </w:p>
    <w:p w14:paraId="28C4BD7A" w14:textId="77777777" w:rsidR="004356AB" w:rsidRDefault="004356AB" w:rsidP="004356AB">
      <w:r>
        <w:t>Godkjenning av innkalling og referat</w:t>
      </w:r>
    </w:p>
    <w:p w14:paraId="1EA5BBE0" w14:textId="77777777" w:rsidR="004356AB" w:rsidRDefault="007128E5" w:rsidP="004356AB">
      <w:r w:rsidRPr="007128E5">
        <w:t>Innkalling og møtereferat godkjent uten merknader.</w:t>
      </w:r>
    </w:p>
    <w:p w14:paraId="57254FF3" w14:textId="77777777" w:rsidR="007128E5" w:rsidRDefault="007128E5" w:rsidP="004356AB"/>
    <w:p w14:paraId="4D78F35F" w14:textId="77777777" w:rsidR="004356AB" w:rsidRDefault="004356AB" w:rsidP="004356AB">
      <w:pPr>
        <w:rPr>
          <w:b/>
        </w:rPr>
      </w:pPr>
      <w:r w:rsidRPr="00B04A5D">
        <w:rPr>
          <w:b/>
        </w:rPr>
        <w:t xml:space="preserve">Sak 2 </w:t>
      </w:r>
    </w:p>
    <w:p w14:paraId="341D520A" w14:textId="77777777" w:rsidR="00D30B37" w:rsidRDefault="00D30B37" w:rsidP="004356AB">
      <w:pPr>
        <w:rPr>
          <w:b/>
        </w:rPr>
      </w:pPr>
    </w:p>
    <w:p w14:paraId="63E10AE5" w14:textId="77777777" w:rsidR="00D30B37" w:rsidRDefault="00D30B37" w:rsidP="004356AB">
      <w:r w:rsidRPr="00D30B37">
        <w:t>Re</w:t>
      </w:r>
      <w:r>
        <w:t>presentanter fra kommuner presenterer status på hvordan fungerer Internasjonalt råd i sin kommune</w:t>
      </w:r>
      <w:r w:rsidR="00F744C0">
        <w:t>:</w:t>
      </w:r>
    </w:p>
    <w:p w14:paraId="4B6BD50C" w14:textId="77777777" w:rsidR="00F744C0" w:rsidRDefault="00F744C0" w:rsidP="004356AB"/>
    <w:p w14:paraId="02D90FBF" w14:textId="77777777" w:rsidR="00D30B37" w:rsidRDefault="00D30B37" w:rsidP="004356AB">
      <w:pPr>
        <w:rPr>
          <w:i/>
        </w:rPr>
      </w:pPr>
      <w:r w:rsidRPr="00D30B37">
        <w:rPr>
          <w:i/>
        </w:rPr>
        <w:t>Tynset</w:t>
      </w:r>
    </w:p>
    <w:p w14:paraId="5C3DB274" w14:textId="77777777" w:rsidR="00D30B37" w:rsidRDefault="00D30B37" w:rsidP="00F744C0">
      <w:pPr>
        <w:jc w:val="both"/>
      </w:pPr>
      <w:r>
        <w:t>Internasjonalt råd ble etablert i 2007</w:t>
      </w:r>
      <w:r w:rsidRPr="00D30B37">
        <w:t>.</w:t>
      </w:r>
      <w:r>
        <w:t xml:space="preserve"> Det ble involvert innvandrere representanter, </w:t>
      </w:r>
      <w:r w:rsidRPr="00D30B37">
        <w:t>kommunale organer, næringslivet og frivillige lag og foreninger.</w:t>
      </w:r>
      <w:r>
        <w:t xml:space="preserve"> Antall medlemmer var 9 i 2007. </w:t>
      </w:r>
      <w:r w:rsidR="00F744C0">
        <w:t>Kommunestyret har bestemt i 2019 at antall medlemmer skal øke fra 9 til 10, og en representant fra Politi ble med.</w:t>
      </w:r>
    </w:p>
    <w:p w14:paraId="45F40274" w14:textId="77777777" w:rsidR="00F744C0" w:rsidRPr="00D30B37" w:rsidRDefault="00F744C0" w:rsidP="00F744C0">
      <w:pPr>
        <w:jc w:val="both"/>
      </w:pPr>
      <w:r>
        <w:t xml:space="preserve">I 2007 ble det også startet en prosess å etablere internasjonalt råd i andre kommuner i regionen. 6 kommuner har etablert internasjonalt råd per i dag. </w:t>
      </w:r>
    </w:p>
    <w:p w14:paraId="3D0F05B7" w14:textId="77777777" w:rsidR="00D30B37" w:rsidRPr="00F744C0" w:rsidRDefault="00F744C0" w:rsidP="00F744C0">
      <w:pPr>
        <w:jc w:val="both"/>
      </w:pPr>
      <w:r w:rsidRPr="00F744C0">
        <w:t>De er ønskelig å ha et felles arbeidsutvalg i regionen for å kunne koordinere bedre.</w:t>
      </w:r>
      <w:r>
        <w:t xml:space="preserve"> Ordførere i regionen støtter forslaget.</w:t>
      </w:r>
    </w:p>
    <w:p w14:paraId="045B14B3" w14:textId="77777777" w:rsidR="00F513A0" w:rsidRDefault="00F513A0" w:rsidP="00F744C0">
      <w:pPr>
        <w:jc w:val="both"/>
      </w:pPr>
      <w:r>
        <w:t xml:space="preserve">Et felles møte i internasjonalt råd – Fjellregionen har vært i juni 2019. Tynset og Tolga var enige å jobbe sammen for å etablere et felles arbeidsutvalg i internasjonalt råd i regionen. Et utkast til felles retningslinjer ble utarbeidet. </w:t>
      </w:r>
    </w:p>
    <w:p w14:paraId="3535DAFD" w14:textId="77777777" w:rsidR="00EB6139" w:rsidRDefault="00EB6139" w:rsidP="00F744C0">
      <w:pPr>
        <w:jc w:val="both"/>
      </w:pPr>
    </w:p>
    <w:p w14:paraId="6E1EEC15" w14:textId="77777777" w:rsidR="00653A21" w:rsidRPr="00F744C0" w:rsidRDefault="00F744C0" w:rsidP="00653A21">
      <w:pPr>
        <w:rPr>
          <w:i/>
        </w:rPr>
      </w:pPr>
      <w:r w:rsidRPr="00F744C0">
        <w:rPr>
          <w:i/>
        </w:rPr>
        <w:t>Tolga</w:t>
      </w:r>
    </w:p>
    <w:p w14:paraId="3353C91B" w14:textId="77777777" w:rsidR="00EB6139" w:rsidRDefault="00EB6139" w:rsidP="004356AB">
      <w:r>
        <w:t>Internasjonalt råd er konstituert. Tolga har 5 medlemmer i rådet, og synes måten Tynset er organisert er bra.</w:t>
      </w:r>
    </w:p>
    <w:p w14:paraId="3056E4CE" w14:textId="77777777" w:rsidR="00EB6139" w:rsidRDefault="00EB6139" w:rsidP="004356AB">
      <w:r>
        <w:t xml:space="preserve">Positiv til et felles arbeidsutvalg. </w:t>
      </w:r>
    </w:p>
    <w:p w14:paraId="10947E11" w14:textId="77777777" w:rsidR="00EB6139" w:rsidRDefault="00EB6139" w:rsidP="004356AB"/>
    <w:p w14:paraId="2BB513BD" w14:textId="77777777" w:rsidR="00EB6139" w:rsidRDefault="00EB6139" w:rsidP="004356AB"/>
    <w:p w14:paraId="5CC31106" w14:textId="77777777" w:rsidR="00EB6139" w:rsidRDefault="00EB6139" w:rsidP="004356AB"/>
    <w:p w14:paraId="42710B71" w14:textId="77777777" w:rsidR="00EB6139" w:rsidRPr="00EB6139" w:rsidRDefault="00EB6139" w:rsidP="004356AB">
      <w:pPr>
        <w:rPr>
          <w:i/>
        </w:rPr>
      </w:pPr>
      <w:r w:rsidRPr="00EB6139">
        <w:rPr>
          <w:i/>
        </w:rPr>
        <w:lastRenderedPageBreak/>
        <w:t>Rendalen</w:t>
      </w:r>
    </w:p>
    <w:p w14:paraId="05D0B5FC" w14:textId="77777777" w:rsidR="004356AB" w:rsidRDefault="00EB6139" w:rsidP="004356AB">
      <w:r>
        <w:t xml:space="preserve">Internasjonalt råd ble konstituert i oktober i år, sammen struktur som Tynset. De begynte å jobbe med handlingsplanen.   </w:t>
      </w:r>
    </w:p>
    <w:p w14:paraId="32E24669" w14:textId="77777777" w:rsidR="00EB6139" w:rsidRDefault="00EB6139" w:rsidP="004356AB">
      <w:r w:rsidRPr="00EB6139">
        <w:t>Positiv til et felles arbeidsutvalg.</w:t>
      </w:r>
    </w:p>
    <w:p w14:paraId="2DB3F706" w14:textId="77777777" w:rsidR="00EB6139" w:rsidRDefault="00EB6139" w:rsidP="004356AB"/>
    <w:p w14:paraId="6C186297" w14:textId="77777777" w:rsidR="00EB6139" w:rsidRPr="00EB6139" w:rsidRDefault="00EB6139" w:rsidP="004356AB">
      <w:pPr>
        <w:rPr>
          <w:i/>
        </w:rPr>
      </w:pPr>
      <w:r w:rsidRPr="00EB6139">
        <w:rPr>
          <w:i/>
        </w:rPr>
        <w:t>Alvdal</w:t>
      </w:r>
    </w:p>
    <w:p w14:paraId="7E8B2AA5" w14:textId="77777777" w:rsidR="00EB6139" w:rsidRDefault="00EB6139" w:rsidP="004356AB">
      <w:r>
        <w:t>Internasjonalt råd fungerer ikke bra per i dag. De</w:t>
      </w:r>
      <w:r w:rsidR="00504F70">
        <w:t>t jobbes med å konstituere ett</w:t>
      </w:r>
      <w:r>
        <w:t xml:space="preserve"> ny</w:t>
      </w:r>
      <w:r w:rsidR="00504F70">
        <w:t>tt</w:t>
      </w:r>
      <w:r>
        <w:t xml:space="preserve"> råd etter Tynset modellen.</w:t>
      </w:r>
    </w:p>
    <w:p w14:paraId="3BEFFC72" w14:textId="77777777" w:rsidR="00EB6139" w:rsidRDefault="00EB6139" w:rsidP="004356AB">
      <w:r w:rsidRPr="00EB6139">
        <w:t>Positiv til et felles arbeidsutvalg.</w:t>
      </w:r>
    </w:p>
    <w:p w14:paraId="00B468AD" w14:textId="77777777" w:rsidR="00BA4A27" w:rsidRDefault="00BA4A27" w:rsidP="004356AB"/>
    <w:p w14:paraId="24205E5C" w14:textId="77777777" w:rsidR="00EB6139" w:rsidRDefault="00EB6139" w:rsidP="004356AB">
      <w:pPr>
        <w:rPr>
          <w:i/>
        </w:rPr>
      </w:pPr>
      <w:r w:rsidRPr="00BA4A27">
        <w:rPr>
          <w:i/>
        </w:rPr>
        <w:t>Oss</w:t>
      </w:r>
    </w:p>
    <w:p w14:paraId="08D0BB08" w14:textId="77777777" w:rsidR="00BA4A27" w:rsidRDefault="00BA4A27" w:rsidP="004356AB">
      <w:r>
        <w:t>De jobber med å konstituere internasjonalt råd med 7 medlemmer.</w:t>
      </w:r>
    </w:p>
    <w:p w14:paraId="4AA3C516" w14:textId="77777777" w:rsidR="00BA4A27" w:rsidRDefault="00BA4A27" w:rsidP="004356AB">
      <w:r w:rsidRPr="00BA4A27">
        <w:t>Positiv til et felles arbeidsutvalg.</w:t>
      </w:r>
    </w:p>
    <w:p w14:paraId="07CCAE68" w14:textId="77777777" w:rsidR="003A2742" w:rsidRDefault="003A2742" w:rsidP="004356AB"/>
    <w:p w14:paraId="524B79A3" w14:textId="77777777" w:rsidR="003A2742" w:rsidRPr="003A2742" w:rsidRDefault="003A2742" w:rsidP="004356AB">
      <w:pPr>
        <w:rPr>
          <w:i/>
        </w:rPr>
      </w:pPr>
      <w:r w:rsidRPr="003A2742">
        <w:rPr>
          <w:i/>
        </w:rPr>
        <w:t>Folldal</w:t>
      </w:r>
    </w:p>
    <w:p w14:paraId="34864259" w14:textId="77777777" w:rsidR="003A2742" w:rsidRDefault="003A2742" w:rsidP="004356AB">
      <w:r>
        <w:t xml:space="preserve">De jobber med </w:t>
      </w:r>
      <w:r w:rsidRPr="003A2742">
        <w:t>å konstituere internasjonalt råd</w:t>
      </w:r>
    </w:p>
    <w:p w14:paraId="1DAC2BE6" w14:textId="77777777" w:rsidR="003A2742" w:rsidRDefault="003A2742" w:rsidP="004356AB"/>
    <w:p w14:paraId="711CC8AE" w14:textId="77777777" w:rsidR="003A2742" w:rsidRDefault="003A2742" w:rsidP="004356AB">
      <w:r w:rsidRPr="003A2742">
        <w:t>Tynset ordfører</w:t>
      </w:r>
      <w:r>
        <w:t xml:space="preserve"> er positiv </w:t>
      </w:r>
      <w:r w:rsidRPr="003A2742">
        <w:t>til et felles arbeidsutvalg.</w:t>
      </w:r>
    </w:p>
    <w:p w14:paraId="784BA8E7" w14:textId="77777777" w:rsidR="003A2742" w:rsidRDefault="003A2742" w:rsidP="004356AB"/>
    <w:p w14:paraId="099BA320" w14:textId="77777777" w:rsidR="003A2742" w:rsidRDefault="003A2742" w:rsidP="004356AB">
      <w:r>
        <w:t xml:space="preserve">Vi må se på andre råd i regionen som har felles arbeidsutvalg. Per i dag har vi ungdomsråd i Fjellregion. </w:t>
      </w:r>
      <w:r w:rsidRPr="003A2742">
        <w:t>Rådet arbeider med tiltak som de selv er opptatt av, og har for tiden stort fokus på miljø og klima, samt inkludering. Ungdomsrådet ledes av et styre bestående av leder og nestleder med regionrådgiver som sekretær.</w:t>
      </w:r>
    </w:p>
    <w:p w14:paraId="32CDCA2F" w14:textId="77777777" w:rsidR="003A2742" w:rsidRDefault="003A2742" w:rsidP="004356AB"/>
    <w:p w14:paraId="1BD23276" w14:textId="77777777" w:rsidR="004B5BEC" w:rsidRDefault="004B5BEC" w:rsidP="004356AB">
      <w:r>
        <w:t>U</w:t>
      </w:r>
      <w:r w:rsidRPr="004B5BEC">
        <w:t>tkas</w:t>
      </w:r>
      <w:r>
        <w:t>te</w:t>
      </w:r>
      <w:r w:rsidRPr="004B5BEC">
        <w:t xml:space="preserve">t til retningslinjer </w:t>
      </w:r>
      <w:r>
        <w:t xml:space="preserve">til </w:t>
      </w:r>
      <w:r w:rsidRPr="004B5BEC">
        <w:t>Regionalt Internasjonalt råd</w:t>
      </w:r>
      <w:r>
        <w:t xml:space="preserve">, som Tynset og Tolga har utarbeidet skal </w:t>
      </w:r>
      <w:r w:rsidR="00504F70">
        <w:t>sendes på</w:t>
      </w:r>
      <w:r>
        <w:t xml:space="preserve"> epost til alle deltakere på møte. </w:t>
      </w:r>
    </w:p>
    <w:p w14:paraId="69E693FC" w14:textId="77777777" w:rsidR="00504F70" w:rsidRDefault="00504F70" w:rsidP="004356AB">
      <w:r>
        <w:t>Leder i Internasjonalt råd Tynset forslår at saken om et</w:t>
      </w:r>
      <w:r w:rsidRPr="00504F70">
        <w:t xml:space="preserve"> Regionalt Internasjonalt råd</w:t>
      </w:r>
      <w:r>
        <w:t xml:space="preserve"> skal diskuteres på et regionalråd møte. </w:t>
      </w:r>
    </w:p>
    <w:p w14:paraId="4DC81073" w14:textId="77777777" w:rsidR="004B5BEC" w:rsidRDefault="004B5BEC" w:rsidP="004356AB"/>
    <w:p w14:paraId="0F2BE6D2" w14:textId="77777777" w:rsidR="004356AB" w:rsidRDefault="004356AB" w:rsidP="004356AB">
      <w:r>
        <w:t>Sak 3</w:t>
      </w:r>
    </w:p>
    <w:p w14:paraId="2242AE01" w14:textId="77777777" w:rsidR="00F513A0" w:rsidRDefault="00F513A0" w:rsidP="004356AB">
      <w:r w:rsidRPr="00F513A0">
        <w:t>Anmodningsbrev bosetting 2021 i Tynset Kommune</w:t>
      </w:r>
    </w:p>
    <w:p w14:paraId="731A1A2D" w14:textId="77777777" w:rsidR="00A7191E" w:rsidRDefault="00A7191E" w:rsidP="004356AB"/>
    <w:p w14:paraId="4B6B2AEE" w14:textId="77777777" w:rsidR="00A7191E" w:rsidRDefault="00D731B3" w:rsidP="00D731B3">
      <w:pPr>
        <w:jc w:val="both"/>
      </w:pPr>
      <w:r w:rsidRPr="00D731B3">
        <w:t xml:space="preserve">Integrerings og </w:t>
      </w:r>
      <w:proofErr w:type="spellStart"/>
      <w:r w:rsidRPr="00D731B3">
        <w:t>mangfoldsdirektoratet</w:t>
      </w:r>
      <w:proofErr w:type="spellEnd"/>
      <w:r w:rsidRPr="00D731B3">
        <w:t xml:space="preserve"> (</w:t>
      </w:r>
      <w:proofErr w:type="spellStart"/>
      <w:r w:rsidRPr="00D731B3">
        <w:t>IMDi</w:t>
      </w:r>
      <w:proofErr w:type="spellEnd"/>
      <w:r w:rsidRPr="00D731B3">
        <w:t>) har anmodet Tynset kommune om å bosette 11 flyktninger i 2021. I tillegg ber IMDI om at kommunen i sitt svar også angir hvor mange flytninger kommunen kan være i stand til å bosette dersom bosettingsbehovet øker i løpet av året.</w:t>
      </w:r>
      <w:r>
        <w:t xml:space="preserve"> </w:t>
      </w:r>
      <w:r w:rsidRPr="00D731B3">
        <w:t xml:space="preserve">Anmodningen om bosetting av flyktninger i 2021 er basert om </w:t>
      </w:r>
      <w:proofErr w:type="spellStart"/>
      <w:r w:rsidRPr="00D731B3">
        <w:t>IMDIs</w:t>
      </w:r>
      <w:proofErr w:type="spellEnd"/>
      <w:r w:rsidRPr="00D731B3">
        <w:t xml:space="preserve"> vurdering om resultater kommunene har hatt i introduksjonsprogram og i forhold til mulighet til arbeid og utdanning i regionen. I denne vurderingen kommer Tynset på 6. plass etter Lillehammer, Hamar, Ringsaker, Gjøvik og Stange og før Elverum.</w:t>
      </w:r>
    </w:p>
    <w:p w14:paraId="695ACC97" w14:textId="77777777" w:rsidR="00D731B3" w:rsidRDefault="00D731B3" w:rsidP="00D731B3">
      <w:pPr>
        <w:jc w:val="both"/>
      </w:pPr>
      <w:r>
        <w:t>Medlemmene i Internasjonalt råd som representerer diverse sektorer i kommunen har presentert kapasiteten de har til å ta imot nye flytninger:</w:t>
      </w:r>
    </w:p>
    <w:p w14:paraId="5B67BEC8" w14:textId="77777777" w:rsidR="008D78E2" w:rsidRDefault="008D78E2" w:rsidP="008D78E2">
      <w:pPr>
        <w:numPr>
          <w:ilvl w:val="0"/>
          <w:numId w:val="3"/>
        </w:numPr>
        <w:jc w:val="both"/>
      </w:pPr>
      <w:r>
        <w:t>Nav har kapasitet til å betale livsopphold for 3 måneder til de nye flytninger. Etter 3 måneder starter dem på introduksjonsprogrammet og får introlønn. Det er viktig med samarbeid mellom Tynset opplæringssenter og NAV om tiltak for introdeltakere. Samarbeidet er godt i gang.</w:t>
      </w:r>
    </w:p>
    <w:p w14:paraId="360ED726" w14:textId="77777777" w:rsidR="00D731B3" w:rsidRDefault="00D731B3" w:rsidP="008D78E2">
      <w:pPr>
        <w:numPr>
          <w:ilvl w:val="0"/>
          <w:numId w:val="3"/>
        </w:numPr>
        <w:jc w:val="both"/>
      </w:pPr>
      <w:r w:rsidRPr="00D731B3">
        <w:t>Barnehagene har kap</w:t>
      </w:r>
      <w:r w:rsidR="008D78E2">
        <w:t>asitet til å ta imot flere barn, det er god kompetanse hos ansatte. Veldig viktig med prosjektet «</w:t>
      </w:r>
      <w:r w:rsidR="008D78E2" w:rsidRPr="008D78E2">
        <w:t>Samhandling for barn og unge, -programfinansiering</w:t>
      </w:r>
      <w:r w:rsidR="008D78E2">
        <w:t>».</w:t>
      </w:r>
    </w:p>
    <w:p w14:paraId="72609422" w14:textId="77777777" w:rsidR="008D78E2" w:rsidRDefault="008D78E2" w:rsidP="008D78E2">
      <w:pPr>
        <w:numPr>
          <w:ilvl w:val="0"/>
          <w:numId w:val="3"/>
        </w:numPr>
      </w:pPr>
      <w:r w:rsidRPr="008D78E2">
        <w:t xml:space="preserve">Bosettingsavdelingen: Her er kapasiteten god og avdelingen er klar til å ta imot nye flyktninger. </w:t>
      </w:r>
      <w:r>
        <w:t>Tynset kommune jobber med å få nye rutiner ved bosetting og etablering av flytninger</w:t>
      </w:r>
      <w:r w:rsidR="00B50202">
        <w:t>.</w:t>
      </w:r>
      <w:r>
        <w:t xml:space="preserve"> </w:t>
      </w:r>
    </w:p>
    <w:p w14:paraId="7E1FD98E" w14:textId="77777777" w:rsidR="00B50202" w:rsidRPr="008D78E2" w:rsidRDefault="00B50202" w:rsidP="00B50202">
      <w:pPr>
        <w:jc w:val="both"/>
      </w:pPr>
      <w:r>
        <w:lastRenderedPageBreak/>
        <w:t>K</w:t>
      </w:r>
      <w:r w:rsidRPr="00B50202">
        <w:t xml:space="preserve">ommunestyret </w:t>
      </w:r>
      <w:r>
        <w:t xml:space="preserve">har </w:t>
      </w:r>
      <w:r w:rsidRPr="00B50202">
        <w:t>gjort en vurdering av bosetting utover anmodet antall gjennom interpellasjon og vedtak om Moria-flyktninger i september 2020. Vedtaket sier at kommunen har kapasitet til å bosette minst 12 flyktninger utover anmodningen</w:t>
      </w:r>
    </w:p>
    <w:p w14:paraId="26EA0A82" w14:textId="77777777" w:rsidR="008D78E2" w:rsidRDefault="008D78E2" w:rsidP="008D78E2">
      <w:pPr>
        <w:ind w:left="720"/>
        <w:jc w:val="both"/>
      </w:pPr>
    </w:p>
    <w:p w14:paraId="7BA1E2AF" w14:textId="77777777" w:rsidR="00D731B3" w:rsidRDefault="00B50202" w:rsidP="00D731B3">
      <w:pPr>
        <w:jc w:val="both"/>
      </w:pPr>
      <w:r>
        <w:t xml:space="preserve">Saken om bosetting av flytninger i 2021 skal til kommunestyre den 10.desember. Internasjonalt råd venter med å gi tilbakemelding til vi ser på </w:t>
      </w:r>
      <w:r w:rsidRPr="00B50202">
        <w:t>kommunaldirektør innstilling</w:t>
      </w:r>
      <w:r>
        <w:t>.</w:t>
      </w:r>
      <w:r w:rsidRPr="00B50202">
        <w:t xml:space="preserve">  </w:t>
      </w:r>
      <w:r>
        <w:t>Arbeidsutvalget skal komme med forslag til innspill og sende til de ande medlemmer på epost</w:t>
      </w:r>
      <w:r w:rsidR="00CB6F8B">
        <w:t>.</w:t>
      </w:r>
    </w:p>
    <w:p w14:paraId="0C823C07" w14:textId="77777777" w:rsidR="00F513A0" w:rsidRDefault="00F513A0" w:rsidP="00D731B3">
      <w:pPr>
        <w:jc w:val="both"/>
      </w:pPr>
    </w:p>
    <w:p w14:paraId="7B45941C" w14:textId="77777777" w:rsidR="004356AB" w:rsidRDefault="004356AB" w:rsidP="004356AB">
      <w:r>
        <w:t>Sak 4</w:t>
      </w:r>
    </w:p>
    <w:p w14:paraId="374FDF86" w14:textId="77777777" w:rsidR="00F31274" w:rsidRDefault="00F513A0" w:rsidP="004356AB">
      <w:r w:rsidRPr="00F513A0">
        <w:t>Forslag til person i 17.mai komiteen</w:t>
      </w:r>
    </w:p>
    <w:p w14:paraId="0E3EDA25" w14:textId="77777777" w:rsidR="004061AF" w:rsidRDefault="004061AF" w:rsidP="004356AB">
      <w:r>
        <w:t>Suraya ble nominert i fjør, men på grunn av korona ble ikke 17.mai feiring. Suraya ønsker å representere Internasjonalt råd i</w:t>
      </w:r>
      <w:r w:rsidRPr="004061AF">
        <w:t xml:space="preserve"> 17.mai komiteen</w:t>
      </w:r>
      <w:r>
        <w:t xml:space="preserve"> i 2021. Medlemmene </w:t>
      </w:r>
      <w:r w:rsidR="006948C7">
        <w:t>i Internasjonalt</w:t>
      </w:r>
      <w:r>
        <w:t xml:space="preserve"> råd skal sende på epost til sekretær forslag til andre kandidater til 17.mai komiteen.</w:t>
      </w:r>
    </w:p>
    <w:p w14:paraId="1C437557" w14:textId="77777777" w:rsidR="00F513A0" w:rsidRDefault="00F513A0" w:rsidP="004356AB"/>
    <w:p w14:paraId="62F95169" w14:textId="77777777" w:rsidR="004356AB" w:rsidRDefault="004356AB" w:rsidP="004356AB">
      <w:r>
        <w:t>Sak 5</w:t>
      </w:r>
    </w:p>
    <w:p w14:paraId="11B51BF0" w14:textId="77777777" w:rsidR="00700E64" w:rsidRDefault="00700E64" w:rsidP="004356AB">
      <w:r w:rsidRPr="00700E64">
        <w:t>Møteplan for høsten: 18 august, 11 september, 7 mai, 18 juni fra kl. 12:30 til kl. 14:30.  Sted: kommunestyresalen</w:t>
      </w:r>
    </w:p>
    <w:p w14:paraId="6BFD8427" w14:textId="77777777" w:rsidR="00700E64" w:rsidRDefault="00700E64" w:rsidP="004356AB"/>
    <w:p w14:paraId="77C3AE52" w14:textId="77777777" w:rsidR="00700E64" w:rsidRDefault="00700E64" w:rsidP="004356AB"/>
    <w:p w14:paraId="29037E32" w14:textId="77777777" w:rsidR="004356AB" w:rsidRDefault="004356AB" w:rsidP="004356AB">
      <w:r>
        <w:t>Eventuelt</w:t>
      </w:r>
    </w:p>
    <w:p w14:paraId="060D0821" w14:textId="77777777" w:rsidR="0012388D" w:rsidRDefault="0012388D" w:rsidP="004356AB"/>
    <w:p w14:paraId="3CFD83CC" w14:textId="77777777" w:rsidR="00C85D24" w:rsidRDefault="0012388D" w:rsidP="004356AB">
      <w:r w:rsidRPr="0012388D">
        <w:t>EU-prosjektet MATILDE</w:t>
      </w:r>
    </w:p>
    <w:p w14:paraId="64B61095" w14:textId="77777777" w:rsidR="0012388D" w:rsidRDefault="0012388D" w:rsidP="0012388D">
      <w:pPr>
        <w:jc w:val="both"/>
      </w:pPr>
      <w:r>
        <w:t>Innlandet fylkeskommune og Høgskolen i Innlandet deltar i et EU-prosjekt om migrasjon i</w:t>
      </w:r>
    </w:p>
    <w:p w14:paraId="37A71E6A" w14:textId="77777777" w:rsidR="008A217E" w:rsidRDefault="0012388D" w:rsidP="0012388D">
      <w:pPr>
        <w:jc w:val="both"/>
      </w:pPr>
      <w:r>
        <w:t xml:space="preserve">rurale strøk. Formålet med prosjektet er a øke kunnskapen om sosiale og økonomiske effekter av innvandring/migrasjon i fjellregioner i Europa. </w:t>
      </w:r>
      <w:r w:rsidRPr="0012388D">
        <w:t>Fra august 2021 til mars 2022 skal det gjennomføres 13 c</w:t>
      </w:r>
      <w:r>
        <w:t xml:space="preserve">asestudier i 10 europeiske land. </w:t>
      </w:r>
      <w:r w:rsidRPr="0012388D">
        <w:t>Innlandet fylkeskommune</w:t>
      </w:r>
      <w:r>
        <w:t xml:space="preserve"> har vurdert Nord-Østerdalen og Midt-Gudbrandsdalen som relevante regioner a invitere med i dette arbeidet. </w:t>
      </w:r>
      <w:r w:rsidRPr="0012388D">
        <w:t>Innlandet fylkeskommune</w:t>
      </w:r>
      <w:r>
        <w:t xml:space="preserve"> har vurdert</w:t>
      </w:r>
      <w:r w:rsidRPr="0012388D">
        <w:t xml:space="preserve"> </w:t>
      </w:r>
      <w:r>
        <w:t xml:space="preserve">Nord-Østerdalen, med utgangspunkt i Tynset opplæringssenter, har et godt interkommunalt samarbeid mellom Tynset, Alvdal, Tolga og Folldal. </w:t>
      </w:r>
      <w:r w:rsidRPr="0012388D">
        <w:t>Tynset kommune ved Tynset opplæringssenter er positiv til å samarbeide med Innlandet fylkeskommune om prosjektet</w:t>
      </w:r>
    </w:p>
    <w:p w14:paraId="21468CC5" w14:textId="77777777" w:rsidR="00504F70" w:rsidRDefault="00504F70" w:rsidP="0012388D">
      <w:pPr>
        <w:jc w:val="both"/>
      </w:pPr>
    </w:p>
    <w:p w14:paraId="2A932740" w14:textId="77777777" w:rsidR="00504F70" w:rsidRDefault="00504F70" w:rsidP="0012388D">
      <w:pPr>
        <w:jc w:val="both"/>
      </w:pPr>
      <w:r>
        <w:t>Tynset opplæringssenter og Tynset kulturetaten skal gjennomføre i samarbeid med   andre voksenopplæringer fra Spania, Italia og Hellas et felles Erasmus prosjekt. Formålet med prosjektet er å dele erfaringer med integrering av innvandrere i de 4 land.</w:t>
      </w:r>
    </w:p>
    <w:p w14:paraId="6A55993D" w14:textId="77777777" w:rsidR="00B379E9" w:rsidRDefault="00B379E9" w:rsidP="0012388D">
      <w:pPr>
        <w:jc w:val="both"/>
      </w:pPr>
    </w:p>
    <w:p w14:paraId="70E4B4F0" w14:textId="77777777" w:rsidR="00B379E9" w:rsidRDefault="00B379E9" w:rsidP="0012388D">
      <w:pPr>
        <w:jc w:val="both"/>
      </w:pPr>
    </w:p>
    <w:p w14:paraId="10FE5E17" w14:textId="77777777" w:rsidR="008379CF" w:rsidRDefault="008379CF" w:rsidP="008A217E"/>
    <w:p w14:paraId="096C586C" w14:textId="77777777" w:rsidR="00233924" w:rsidRDefault="00233924">
      <w:r>
        <w:t>Tynse</w:t>
      </w:r>
      <w:r w:rsidRPr="008A217E">
        <w:rPr>
          <w:color w:val="000000" w:themeColor="text1"/>
        </w:rPr>
        <w:t>t</w:t>
      </w:r>
    </w:p>
    <w:p w14:paraId="1C88E654" w14:textId="77777777" w:rsidR="00233924" w:rsidRPr="00233924" w:rsidRDefault="00D27C5C">
      <w:r>
        <w:t>Manuela Ciutac</w:t>
      </w:r>
      <w:r w:rsidR="00233924">
        <w:t xml:space="preserve">, sekretær. </w:t>
      </w:r>
    </w:p>
    <w:p w14:paraId="4AF8D5BE" w14:textId="77777777" w:rsidR="00315A8A" w:rsidRDefault="00315A8A"/>
    <w:p w14:paraId="472CC0D3" w14:textId="77777777" w:rsidR="00315A8A" w:rsidRDefault="00315A8A"/>
    <w:p w14:paraId="1AEE4096" w14:textId="77777777" w:rsidR="008D1C60" w:rsidRDefault="008D1C60">
      <w:pPr>
        <w:rPr>
          <w:b/>
        </w:rPr>
      </w:pPr>
      <w:r>
        <w:fldChar w:fldCharType="begin"/>
      </w:r>
      <w:r>
        <w:instrText xml:space="preserve">  </w:instrText>
      </w:r>
      <w:r>
        <w:fldChar w:fldCharType="end"/>
      </w:r>
    </w:p>
    <w:p w14:paraId="41307D7A" w14:textId="77777777" w:rsidR="008D1C60" w:rsidRDefault="008D1C60"/>
    <w:sectPr w:rsidR="008D1C60">
      <w:headerReference w:type="default" r:id="rId7"/>
      <w:headerReference w:type="first" r:id="rId8"/>
      <w:type w:val="continuous"/>
      <w:pgSz w:w="11808" w:h="16800" w:code="9"/>
      <w:pgMar w:top="1440" w:right="1344" w:bottom="1440" w:left="144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3FD3C" w14:textId="77777777" w:rsidR="00456F08" w:rsidRDefault="00456F08">
      <w:r>
        <w:separator/>
      </w:r>
    </w:p>
  </w:endnote>
  <w:endnote w:type="continuationSeparator" w:id="0">
    <w:p w14:paraId="0A858DD6" w14:textId="77777777" w:rsidR="00456F08" w:rsidRDefault="004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A99FE" w14:textId="77777777" w:rsidR="00456F08" w:rsidRDefault="00456F08">
      <w:r>
        <w:separator/>
      </w:r>
    </w:p>
  </w:footnote>
  <w:footnote w:type="continuationSeparator" w:id="0">
    <w:p w14:paraId="6025FB6A" w14:textId="77777777" w:rsidR="00456F08" w:rsidRDefault="0045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9D2E" w14:textId="77777777" w:rsidR="00CC3A91" w:rsidRDefault="00233924">
    <w:pPr>
      <w:spacing w:after="40"/>
      <w:rPr>
        <w:b/>
        <w:sz w:val="28"/>
      </w:rPr>
    </w:pPr>
    <w:r>
      <w:rPr>
        <w:b/>
        <w:caps/>
        <w:sz w:val="28"/>
      </w:rPr>
      <w:t>TYNSET KOMMUNE</w:t>
    </w:r>
  </w:p>
  <w:p w14:paraId="57A7C5D3" w14:textId="77777777" w:rsidR="00CC3A91" w:rsidRDefault="00CC3A9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1063"/>
      <w:gridCol w:w="6378"/>
    </w:tblGrid>
    <w:tr w:rsidR="00CC3A91" w14:paraId="27E13BB2" w14:textId="77777777">
      <w:tc>
        <w:tcPr>
          <w:tcW w:w="1063" w:type="dxa"/>
        </w:tcPr>
        <w:p w14:paraId="41C2D019" w14:textId="77777777" w:rsidR="00CC3A91" w:rsidRDefault="00094595">
          <w:r>
            <w:rPr>
              <w:b/>
              <w:caps/>
              <w:sz w:val="18"/>
            </w:rPr>
            <w:pict w14:anchorId="02961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2.5pt" fillcolor="window">
                <v:imagedata r:id="rId1" o:title=""/>
              </v:shape>
            </w:pict>
          </w:r>
        </w:p>
      </w:tc>
      <w:tc>
        <w:tcPr>
          <w:tcW w:w="6378" w:type="dxa"/>
        </w:tcPr>
        <w:p w14:paraId="69B614B0" w14:textId="77777777" w:rsidR="00CC3A91" w:rsidRDefault="00CC3A91">
          <w:pPr>
            <w:pStyle w:val="Overskrift1"/>
          </w:pPr>
          <w:r>
            <w:t>TYNSET KOMMUNE</w:t>
          </w:r>
        </w:p>
        <w:p w14:paraId="09449A54" w14:textId="77777777" w:rsidR="00CC3A91" w:rsidRDefault="00AD6F41" w:rsidP="00AD6F41">
          <w:pPr>
            <w:spacing w:after="40"/>
          </w:pPr>
          <w:r w:rsidRPr="00AD6F41">
            <w:t>Tynset Opplæringssenter</w:t>
          </w:r>
        </w:p>
      </w:tc>
    </w:tr>
  </w:tbl>
  <w:p w14:paraId="06BBD177" w14:textId="77777777" w:rsidR="00CC3A91" w:rsidRPr="00CC3A91" w:rsidRDefault="00CC3A91" w:rsidP="008F2722">
    <w:pPr>
      <w:spacing w:after="40"/>
      <w:jc w:val="right"/>
    </w:pPr>
    <w:r w:rsidRPr="00CC3A9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0F9F"/>
    <w:multiLevelType w:val="hybridMultilevel"/>
    <w:tmpl w:val="7760F896"/>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D665BA"/>
    <w:multiLevelType w:val="hybridMultilevel"/>
    <w:tmpl w:val="B85292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4FB0DC3"/>
    <w:multiLevelType w:val="hybridMultilevel"/>
    <w:tmpl w:val="1C901C64"/>
    <w:lvl w:ilvl="0" w:tplc="DA26904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632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F2722"/>
    <w:rsid w:val="00027384"/>
    <w:rsid w:val="00094595"/>
    <w:rsid w:val="000C083D"/>
    <w:rsid w:val="000C32F2"/>
    <w:rsid w:val="0012388D"/>
    <w:rsid w:val="00126601"/>
    <w:rsid w:val="00132E0E"/>
    <w:rsid w:val="0013383F"/>
    <w:rsid w:val="0013727F"/>
    <w:rsid w:val="00141E4D"/>
    <w:rsid w:val="0016173F"/>
    <w:rsid w:val="001679FD"/>
    <w:rsid w:val="00172AEF"/>
    <w:rsid w:val="00177168"/>
    <w:rsid w:val="00186FB0"/>
    <w:rsid w:val="001B6C61"/>
    <w:rsid w:val="001E475D"/>
    <w:rsid w:val="0021003B"/>
    <w:rsid w:val="002148E2"/>
    <w:rsid w:val="00233924"/>
    <w:rsid w:val="0025027C"/>
    <w:rsid w:val="0025394E"/>
    <w:rsid w:val="00270956"/>
    <w:rsid w:val="002951B6"/>
    <w:rsid w:val="002A5C31"/>
    <w:rsid w:val="002B0CD3"/>
    <w:rsid w:val="002C67C9"/>
    <w:rsid w:val="00315A8A"/>
    <w:rsid w:val="00335315"/>
    <w:rsid w:val="0033742C"/>
    <w:rsid w:val="003A2742"/>
    <w:rsid w:val="004033BA"/>
    <w:rsid w:val="004061AF"/>
    <w:rsid w:val="004356AB"/>
    <w:rsid w:val="0044494D"/>
    <w:rsid w:val="00453F7C"/>
    <w:rsid w:val="00456F08"/>
    <w:rsid w:val="00474B7A"/>
    <w:rsid w:val="0047639F"/>
    <w:rsid w:val="004769F4"/>
    <w:rsid w:val="004B5BEC"/>
    <w:rsid w:val="004B666A"/>
    <w:rsid w:val="00502557"/>
    <w:rsid w:val="00504F70"/>
    <w:rsid w:val="005552C3"/>
    <w:rsid w:val="005E2648"/>
    <w:rsid w:val="00600A3D"/>
    <w:rsid w:val="0061010C"/>
    <w:rsid w:val="006335B6"/>
    <w:rsid w:val="00650B28"/>
    <w:rsid w:val="00653A21"/>
    <w:rsid w:val="006948C7"/>
    <w:rsid w:val="00695D73"/>
    <w:rsid w:val="006C54A6"/>
    <w:rsid w:val="006F1A30"/>
    <w:rsid w:val="00700E64"/>
    <w:rsid w:val="007128E5"/>
    <w:rsid w:val="00716DCD"/>
    <w:rsid w:val="007312F0"/>
    <w:rsid w:val="007C2015"/>
    <w:rsid w:val="007D55E3"/>
    <w:rsid w:val="00823D9E"/>
    <w:rsid w:val="00830A92"/>
    <w:rsid w:val="008379CF"/>
    <w:rsid w:val="00890BF7"/>
    <w:rsid w:val="008A217E"/>
    <w:rsid w:val="008B645B"/>
    <w:rsid w:val="008D1C60"/>
    <w:rsid w:val="008D78E2"/>
    <w:rsid w:val="008F2722"/>
    <w:rsid w:val="00916B98"/>
    <w:rsid w:val="00990261"/>
    <w:rsid w:val="00990EF7"/>
    <w:rsid w:val="009B12C2"/>
    <w:rsid w:val="009B42B2"/>
    <w:rsid w:val="009C539B"/>
    <w:rsid w:val="009D03CB"/>
    <w:rsid w:val="009D1331"/>
    <w:rsid w:val="00A22ECA"/>
    <w:rsid w:val="00A7191E"/>
    <w:rsid w:val="00AD6F41"/>
    <w:rsid w:val="00B04A5D"/>
    <w:rsid w:val="00B21732"/>
    <w:rsid w:val="00B379E9"/>
    <w:rsid w:val="00B433D0"/>
    <w:rsid w:val="00B469C8"/>
    <w:rsid w:val="00B50202"/>
    <w:rsid w:val="00B72C21"/>
    <w:rsid w:val="00BA4A27"/>
    <w:rsid w:val="00BB20DA"/>
    <w:rsid w:val="00BC1DDC"/>
    <w:rsid w:val="00BC4E77"/>
    <w:rsid w:val="00C148C1"/>
    <w:rsid w:val="00C176B8"/>
    <w:rsid w:val="00C224FB"/>
    <w:rsid w:val="00C67354"/>
    <w:rsid w:val="00C74578"/>
    <w:rsid w:val="00C85D24"/>
    <w:rsid w:val="00C957B3"/>
    <w:rsid w:val="00CA6624"/>
    <w:rsid w:val="00CB6F8B"/>
    <w:rsid w:val="00CC3A91"/>
    <w:rsid w:val="00CE774B"/>
    <w:rsid w:val="00D27C5C"/>
    <w:rsid w:val="00D30187"/>
    <w:rsid w:val="00D30B37"/>
    <w:rsid w:val="00D731B3"/>
    <w:rsid w:val="00DB428F"/>
    <w:rsid w:val="00DE5E13"/>
    <w:rsid w:val="00DF0F06"/>
    <w:rsid w:val="00E47D8D"/>
    <w:rsid w:val="00E507D9"/>
    <w:rsid w:val="00E52F18"/>
    <w:rsid w:val="00EB6139"/>
    <w:rsid w:val="00EC564F"/>
    <w:rsid w:val="00EF6E10"/>
    <w:rsid w:val="00F024B7"/>
    <w:rsid w:val="00F31274"/>
    <w:rsid w:val="00F36E9B"/>
    <w:rsid w:val="00F513A0"/>
    <w:rsid w:val="00F744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14:docId w14:val="38334370"/>
  <w15:chartTrackingRefBased/>
  <w15:docId w15:val="{FE440622-D183-4322-AB62-C47A14C1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outlineLvl w:val="0"/>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paragraph" w:customStyle="1" w:styleId="tilfradato">
    <w:name w:val="til/fra/dato"/>
    <w:basedOn w:val="Normal"/>
    <w:pPr>
      <w:tabs>
        <w:tab w:val="left" w:pos="851"/>
      </w:tabs>
      <w:spacing w:before="120" w:after="240"/>
    </w:pPr>
    <w:rPr>
      <w:rFonts w:ascii="Arial" w:hAnsi="Arial"/>
    </w:rPr>
  </w:style>
  <w:style w:type="paragraph" w:customStyle="1" w:styleId="Enkeltlinje">
    <w:name w:val="Enkeltlinje"/>
    <w:basedOn w:val="Normal"/>
    <w:pPr>
      <w:tabs>
        <w:tab w:val="left" w:pos="1701"/>
        <w:tab w:val="left" w:pos="5670"/>
        <w:tab w:val="left" w:pos="7371"/>
      </w:tabs>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Dokumentkart">
    <w:name w:val="Document Map"/>
    <w:basedOn w:val="Normal"/>
    <w:semiHidden/>
    <w:pPr>
      <w:shd w:val="clear" w:color="auto" w:fill="000080"/>
    </w:pPr>
    <w:rPr>
      <w:rFonts w:ascii="Tahoma" w:hAnsi="Tahoma"/>
    </w:rPr>
  </w:style>
  <w:style w:type="character" w:styleId="Hyperkobling">
    <w:name w:val="Hyperlink"/>
    <w:basedOn w:val="Standardskriftforavsnitt"/>
    <w:rsid w:val="002148E2"/>
    <w:rPr>
      <w:color w:val="0563C1" w:themeColor="hyperlink"/>
      <w:u w:val="single"/>
    </w:rPr>
  </w:style>
  <w:style w:type="character" w:styleId="Merknadsreferanse">
    <w:name w:val="annotation reference"/>
    <w:basedOn w:val="Standardskriftforavsnitt"/>
    <w:rsid w:val="0013383F"/>
    <w:rPr>
      <w:sz w:val="16"/>
      <w:szCs w:val="16"/>
    </w:rPr>
  </w:style>
  <w:style w:type="paragraph" w:styleId="Merknadstekst">
    <w:name w:val="annotation text"/>
    <w:basedOn w:val="Normal"/>
    <w:link w:val="MerknadstekstTegn"/>
    <w:rsid w:val="0013383F"/>
    <w:rPr>
      <w:sz w:val="20"/>
    </w:rPr>
  </w:style>
  <w:style w:type="character" w:customStyle="1" w:styleId="MerknadstekstTegn">
    <w:name w:val="Merknadstekst Tegn"/>
    <w:basedOn w:val="Standardskriftforavsnitt"/>
    <w:link w:val="Merknadstekst"/>
    <w:rsid w:val="0013383F"/>
  </w:style>
  <w:style w:type="paragraph" w:styleId="Kommentaremne">
    <w:name w:val="annotation subject"/>
    <w:basedOn w:val="Merknadstekst"/>
    <w:next w:val="Merknadstekst"/>
    <w:link w:val="KommentaremneTegn"/>
    <w:rsid w:val="0013383F"/>
    <w:rPr>
      <w:b/>
      <w:bCs/>
    </w:rPr>
  </w:style>
  <w:style w:type="character" w:customStyle="1" w:styleId="KommentaremneTegn">
    <w:name w:val="Kommentaremne Tegn"/>
    <w:basedOn w:val="MerknadstekstTegn"/>
    <w:link w:val="Kommentaremne"/>
    <w:rsid w:val="0013383F"/>
    <w:rPr>
      <w:b/>
      <w:bCs/>
    </w:rPr>
  </w:style>
  <w:style w:type="paragraph" w:styleId="Bobletekst">
    <w:name w:val="Balloon Text"/>
    <w:basedOn w:val="Normal"/>
    <w:link w:val="BobletekstTegn"/>
    <w:rsid w:val="0013383F"/>
    <w:rPr>
      <w:rFonts w:ascii="Segoe UI" w:hAnsi="Segoe UI" w:cs="Segoe UI"/>
      <w:sz w:val="18"/>
      <w:szCs w:val="18"/>
    </w:rPr>
  </w:style>
  <w:style w:type="character" w:customStyle="1" w:styleId="BobletekstTegn">
    <w:name w:val="Bobletekst Tegn"/>
    <w:basedOn w:val="Standardskriftforavsnitt"/>
    <w:link w:val="Bobletekst"/>
    <w:rsid w:val="00133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5204</Characters>
  <Application>Microsoft Office Word</Application>
  <DocSecurity>4</DocSecurity>
  <Lines>43</Lines>
  <Paragraphs>12</Paragraphs>
  <ScaleCrop>false</ScaleCrop>
  <HeadingPairs>
    <vt:vector size="2" baseType="variant">
      <vt:variant>
        <vt:lpstr>Tittel</vt:lpstr>
      </vt:variant>
      <vt:variant>
        <vt:i4>1</vt:i4>
      </vt:variant>
    </vt:vector>
  </HeadingPairs>
  <TitlesOfParts>
    <vt:vector size="1" baseType="lpstr">
      <vt:lpstr>Notat-møtereferat</vt:lpstr>
    </vt:vector>
  </TitlesOfParts>
  <Company>IBM</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Notat-møtereferat</dc:title>
  <dc:subject/>
  <dc:creator>IBM</dc:creator>
  <cp:keywords/>
  <dc:description/>
  <cp:lastModifiedBy>Tone Fiskvik</cp:lastModifiedBy>
  <cp:revision>2</cp:revision>
  <cp:lastPrinted>1999-11-19T14:01:00Z</cp:lastPrinted>
  <dcterms:created xsi:type="dcterms:W3CDTF">2020-12-18T11:31:00Z</dcterms:created>
  <dcterms:modified xsi:type="dcterms:W3CDTF">2020-12-18T11:31:00Z</dcterms:modified>
</cp:coreProperties>
</file>